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Nº 014/2019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spacing w:line="276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Aprova o Adendo ao Regimento Escolar e o Plano de Estudos da Escola Municipal de Educação Infantil     NOSSA SENHORA DE FÁTIMA.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Educação(CME) recebeu da Secretaria Municipal de Educação (SMED), o Adendo ao Regimento Escolar e o Plano de Estudos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EMEI NOSSA SENHORA DE FÁTIMA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análise e aprovação.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016/2012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estabelece normas para o Cadastro, Credenciamento e Autorização de escolas de Educação Infantil integrantes do Sistema Municipal de Ensino, bem como para a oferta dessa etapa da Educação Básica no município;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019/2013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regulamenta a Educação Especial na perspectiva da Escola Inclusiva, na Educação Infantil, Ensino Fundamental e Modalidade Educação de Jovens e Adultos do Município de Cachoeirinha;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20/2013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estabelece normas complementares para a oferta de Educação Infantil Pré-Escola, no Sistema Municipal de Ensino de Cachoeirinha de acordo com a Lei Federal nº 12.796/2013; na Resolução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CNE/CP Nº 002/2017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institui e orienta a implantação da BNCC ao longo das etapas da Educação Básica.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Adendo ao Regimento Escolar e do Plano de Estudos, uma via original ficará arquivada no CME, uma na SMED e outra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Participaram da análise deste processo as conselheiras: Adriana Veiga, Aline Ataídes dos Santos, Andreza Felix da Silva Soares; as representantes da SMED: Andreia Correa Rios, e Soraia Espezim de Carvalho; as assessoras do CME: Sueli de Godoy e Luciana Dorneles Nunes e a representante da EMEI: Anataja Minks Ramires e Daysi Rosiane Costa da Silva.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APROVOU o Adendo ao Regimento Escolar e o Plano de Estudos, ressalvadas as possíveis incorreções de linguagem.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1c24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0" w:right="0" w:firstLine="0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20</w:t>
      </w:r>
      <w:r w:rsidDel="00000000" w:rsidR="00000000" w:rsidRPr="00000000">
        <w:rPr>
          <w:rFonts w:ascii="Calibri" w:cs="Calibri" w:eastAsia="Calibri" w:hAnsi="Calibri"/>
          <w:color w:val="ed1c24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de agosto de 2019</w:t>
      </w:r>
      <w:r w:rsidDel="00000000" w:rsidR="00000000" w:rsidRPr="00000000">
        <w:rPr>
          <w:rFonts w:ascii="Calibri" w:cs="Calibri" w:eastAsia="Calibri" w:hAnsi="Calibri"/>
          <w:color w:val="ed1c24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9"/>
        </w:tabs>
        <w:spacing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9"/>
        </w:tabs>
        <w:spacing w:line="276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spacing w:line="276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623" w:top="623" w:left="1701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34925</wp:posOffset>
          </wp:positionV>
          <wp:extent cx="1612265" cy="70929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655" l="-297" r="-296" t="-656"/>
                  <a:stretch>
                    <a:fillRect/>
                  </a:stretch>
                </pic:blipFill>
                <pic:spPr>
                  <a:xfrm>
                    <a:off x="0" y="0"/>
                    <a:ext cx="1612265" cy="7092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